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D6BC">
      <w:pPr>
        <w:spacing w:line="560" w:lineRule="exact"/>
        <w:jc w:val="left"/>
        <w:rPr>
          <w:rFonts w:hint="eastAsia" w:ascii="黑体" w:hAnsi="仿宋" w:eastAsia="黑体"/>
          <w:b/>
          <w:bCs/>
          <w:color w:val="auto"/>
          <w:sz w:val="32"/>
          <w:szCs w:val="32"/>
          <w:highlight w:val="none"/>
        </w:rPr>
      </w:pPr>
      <w:bookmarkStart w:id="0" w:name="_GoBack"/>
      <w:r>
        <w:rPr>
          <w:rFonts w:hint="eastAsia" w:ascii="黑体" w:hAnsi="仿宋" w:eastAsia="黑体"/>
          <w:b/>
          <w:bCs/>
          <w:color w:val="auto"/>
          <w:sz w:val="32"/>
          <w:szCs w:val="32"/>
          <w:highlight w:val="none"/>
        </w:rPr>
        <w:t>附件9</w:t>
      </w:r>
    </w:p>
    <w:p w14:paraId="461FBD78">
      <w:pPr>
        <w:spacing w:before="156" w:beforeLines="50" w:after="156" w:afterLines="50" w:line="560" w:lineRule="exact"/>
        <w:jc w:val="center"/>
        <w:rPr>
          <w:rFonts w:hint="eastAsia" w:ascii="仿宋" w:hAnsi="仿宋" w:eastAsia="仿宋"/>
          <w:b/>
          <w:color w:val="auto"/>
          <w:sz w:val="44"/>
          <w:szCs w:val="44"/>
          <w:highlight w:val="none"/>
        </w:rPr>
      </w:pPr>
      <w:r>
        <w:rPr>
          <w:rFonts w:hint="eastAsia" w:ascii="方正小标宋简体" w:hAnsi="仿宋" w:eastAsia="方正小标宋简体"/>
          <w:color w:val="auto"/>
          <w:sz w:val="44"/>
          <w:szCs w:val="44"/>
          <w:highlight w:val="none"/>
        </w:rPr>
        <w:t>“优秀学生干部”</w:t>
      </w:r>
      <w:r>
        <w:rPr>
          <w:rFonts w:hint="eastAsia" w:ascii="方正小标宋简体" w:hAnsi="仿宋" w:eastAsia="方正小标宋简体"/>
          <w:bCs/>
          <w:color w:val="auto"/>
          <w:sz w:val="44"/>
          <w:szCs w:val="44"/>
          <w:highlight w:val="none"/>
        </w:rPr>
        <w:t>评选细则</w:t>
      </w:r>
    </w:p>
    <w:p w14:paraId="4AB46FE5">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“优秀学生干部”申报对象为校、院、班各级学生干部。</w:t>
      </w:r>
    </w:p>
    <w:p w14:paraId="07359317">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一、思想道德情况（25分）</w:t>
      </w:r>
    </w:p>
    <w:p w14:paraId="6E70E094">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1.政治上强。对党忠诚,具有较强的政治判断力、政治领悟力、政治执行力,在大是大非面前头脑清醒、立场坚定,</w:t>
      </w:r>
      <w:r>
        <w:rPr>
          <w:rFonts w:hint="eastAsia" w:ascii="仿宋" w:hAnsi="仿宋" w:eastAsia="仿宋"/>
          <w:color w:val="auto"/>
          <w:sz w:val="32"/>
          <w:szCs w:val="32"/>
          <w:highlight w:val="none"/>
        </w:rPr>
        <w:t>深入学习党的二十届三中全会精神</w:t>
      </w:r>
      <w:r>
        <w:rPr>
          <w:rFonts w:hint="eastAsia" w:ascii="仿宋" w:hAnsi="仿宋" w:eastAsia="仿宋"/>
          <w:color w:val="auto"/>
          <w:sz w:val="32"/>
          <w:szCs w:val="32"/>
          <w:highlight w:val="none"/>
        </w:rPr>
        <w:t>，全面贯彻习近平新时代中国特色社会主义思想，深刻领悟“两个确立”的决定性意义，增强“四个意识”、坚定“四个自信”、做到“两个维护”</w:t>
      </w:r>
      <w:r>
        <w:rPr>
          <w:rFonts w:ascii="仿宋" w:hAnsi="仿宋" w:eastAsia="仿宋"/>
          <w:color w:val="auto"/>
          <w:sz w:val="32"/>
          <w:szCs w:val="32"/>
          <w:highlight w:val="none"/>
        </w:rPr>
        <w:t>。</w:t>
      </w:r>
      <w:r>
        <w:rPr>
          <w:rFonts w:hint="eastAsia" w:ascii="仿宋" w:hAnsi="仿宋" w:eastAsia="仿宋"/>
          <w:color w:val="auto"/>
          <w:sz w:val="32"/>
          <w:szCs w:val="32"/>
          <w:highlight w:val="none"/>
        </w:rPr>
        <w:t>（5分）</w:t>
      </w:r>
    </w:p>
    <w:p w14:paraId="52AFF1AC">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2.思想上强。坚定共产主义远大理想和中国特色社会主义共同理想,自觉用习近平新时代中国特色社会主义思想武装头脑,带头学习贯彻习近平总书记关于青年工作的重要思想。</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56A19BEA">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3.能力上强。注重提高青年群众工作本领,带头向书本学习、向实践学习、向青年学习,勤于思考钻研,善于开展理论政策宣讲和思想引领,善于把握青年脉搏、组织发动青年。</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1371D6AF">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4.作风上强。自觉践行群众路线、树牢群众观点,心系广大青年,带头密切联系青年、热心服务青年、反映青年呼声,带头反对机关化、行政化、贵族化、娱乐化,从严从实推动工作、实绩突出。</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3CBC557C">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077DCEC2">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6.自律上强。带头贯彻中央八项规定及其实施细则精神,落实共青团中央六条规定,推动全面从严治团部署,遵纪守法、廉洁自律,勇于开展自我批评,自觉接受组织和团员青年的监督,意志力、坚忍力、自制力强,党组织放心、青年满意。</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7C1EF31E">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二、学习情况（20分）</w:t>
      </w:r>
    </w:p>
    <w:p w14:paraId="4A61C26E">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1.尊敬师长，热爱本专业，认真学习专业知识，提高专业理论水平和实践动手能力，专业素养较高，视野开阔，具有创新思维，勇于、善于创造。（10分）</w:t>
      </w:r>
    </w:p>
    <w:p w14:paraId="236CCB9B">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2.广泛涉猎非本专业知识，善于培养学习兴趣、制定学习计划，主动学习各种文化知识，不断地提高自身文化素养，知识构成全面，综合素质较高。（5分）</w:t>
      </w:r>
    </w:p>
    <w:p w14:paraId="1FCBC464">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3.学习态度端正，成绩优良，无考试作弊等现象，学分绩点3.1以上（</w:t>
      </w:r>
      <w:r>
        <w:rPr>
          <w:rFonts w:hint="eastAsia" w:ascii="仿宋" w:hAnsi="仿宋" w:eastAsia="仿宋"/>
          <w:color w:val="auto"/>
          <w:sz w:val="32"/>
          <w:szCs w:val="32"/>
          <w:highlight w:val="none"/>
          <w:lang w:val="en-US" w:eastAsia="zh-CN"/>
        </w:rPr>
        <w:t>或</w:t>
      </w:r>
      <w:r>
        <w:rPr>
          <w:rFonts w:hint="eastAsia" w:ascii="仿宋" w:hAnsi="仿宋" w:eastAsia="仿宋"/>
          <w:color w:val="auto"/>
          <w:sz w:val="32"/>
          <w:szCs w:val="32"/>
          <w:highlight w:val="none"/>
        </w:rPr>
        <w:t>加权平均成绩80分以上），完成本学年规定学分且本学年单科成绩无不及格者。（5分）</w:t>
      </w:r>
    </w:p>
    <w:p w14:paraId="6739E3F4">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三、工作情况（35分）</w:t>
      </w:r>
    </w:p>
    <w:p w14:paraId="32EAE740">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1.工作态度端正、热情主动、认真务实，具有良好的工作作风。热爱本职工作，以身作则,甘于奉献，表现突出。（10分）</w:t>
      </w:r>
    </w:p>
    <w:p w14:paraId="78B65365">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2.参加团干部岗位培训成绩优秀，熟练掌握岗位业务知识，有一定的公文写作和组织管理能力。（7分）</w:t>
      </w:r>
    </w:p>
    <w:p w14:paraId="05AA3F08">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3.能做到理论联系实际，曾组织开展形式新颖、内容丰富的团日活动，积极参与志愿服务及社会实践活动。（6分）</w:t>
      </w:r>
    </w:p>
    <w:p w14:paraId="6F40DAC3">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4.具有创新意识，能够主动为增强工作效果进言献策，乐于思考与工作有关的问题。（6分）</w:t>
      </w:r>
    </w:p>
    <w:p w14:paraId="26156846">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5.在校、院、班（团支部）担任学生干部时间不少于一年。（6分）</w:t>
      </w:r>
    </w:p>
    <w:p w14:paraId="1E4DFB9B">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四、生活作风（20分）</w:t>
      </w:r>
    </w:p>
    <w:p w14:paraId="30BA294C">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1.团结同学，热心帮助青年进步，善于与人交往，严于律己，宽以待人，能起到表率和骨干作用。（5分）</w:t>
      </w:r>
    </w:p>
    <w:p w14:paraId="70CF2717">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2.乐观积极、自律自强、勤俭节约、吃苦耐劳，不奢侈浪费，个人素养较高。（5分）</w:t>
      </w:r>
    </w:p>
    <w:p w14:paraId="561B9F6E">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3.有良好的人际关系，与人友善，待人真诚，不拉帮结派，在同学中威信较高。（5分）</w:t>
      </w:r>
    </w:p>
    <w:p w14:paraId="7CC02562">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4.有良好的卫生习惯，保持寝室卫生良好，自觉爱护校园环境，自觉履行保护环境的义务。（5分）</w:t>
      </w:r>
    </w:p>
    <w:p w14:paraId="72672C6A">
      <w:pPr>
        <w:spacing w:before="78" w:beforeLines="25" w:after="78" w:afterLines="25" w:line="560" w:lineRule="exact"/>
        <w:ind w:firstLine="640" w:firstLineChars="200"/>
        <w:rPr>
          <w:rFonts w:hint="eastAsia" w:ascii="黑体" w:hAnsi="仿宋" w:eastAsia="黑体"/>
          <w:bCs/>
          <w:color w:val="auto"/>
          <w:kern w:val="44"/>
          <w:sz w:val="32"/>
          <w:szCs w:val="32"/>
          <w:highlight w:val="none"/>
        </w:rPr>
      </w:pPr>
      <w:r>
        <w:rPr>
          <w:rFonts w:hint="eastAsia" w:ascii="黑体" w:hAnsi="仿宋" w:eastAsia="黑体"/>
          <w:bCs/>
          <w:color w:val="auto"/>
          <w:kern w:val="44"/>
          <w:sz w:val="32"/>
          <w:szCs w:val="32"/>
          <w:highlight w:val="none"/>
        </w:rPr>
        <w:t>五、其他</w:t>
      </w:r>
    </w:p>
    <w:p w14:paraId="7B1FDC9C">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此项为附加项，如有以下情况，可在原有100分满分基础上另行加分，作为附加分：</w:t>
      </w:r>
    </w:p>
    <w:p w14:paraId="105F417D">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1.个人或个人主要负责的项目荣获过校级或校级以上荣誉。（国家级加10分，省部级加8分，市厅级加5分，校级加2分）</w:t>
      </w:r>
    </w:p>
    <w:p w14:paraId="316012C8">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2.个人先进事迹等曾在相关媒体上（校级及以上）报道。（国家级加10分，省部级加8分，市厅级加5分，校级加2分）</w:t>
      </w:r>
    </w:p>
    <w:p w14:paraId="4DBD493D">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3.在当年度全国重大活动中有突出表现的，可加5分。</w:t>
      </w:r>
    </w:p>
    <w:p w14:paraId="54A4B232">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4.在科技创新领域、乡村振兴领域、绿色发展领域、社会服务领域、卫国戍边领域、经济建设领域、就业创业领域及其他领域有突出贡献的，可加</w:t>
      </w:r>
      <w:r>
        <w:rPr>
          <w:rFonts w:ascii="仿宋" w:hAnsi="仿宋" w:eastAsia="仿宋"/>
          <w:color w:val="auto"/>
          <w:sz w:val="32"/>
          <w:szCs w:val="32"/>
          <w:highlight w:val="none"/>
        </w:rPr>
        <w:t>5</w:t>
      </w:r>
      <w:r>
        <w:rPr>
          <w:rFonts w:hint="eastAsia" w:ascii="仿宋" w:hAnsi="仿宋" w:eastAsia="仿宋"/>
          <w:color w:val="auto"/>
          <w:sz w:val="32"/>
          <w:szCs w:val="32"/>
          <w:highlight w:val="none"/>
        </w:rPr>
        <w:t>分。</w:t>
      </w:r>
    </w:p>
    <w:p w14:paraId="71AF870B">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5.无故缺席校团委、分团委组织的各级各类团学组织活动一次及以上的个人取消评选资格。</w:t>
      </w:r>
    </w:p>
    <w:p w14:paraId="75DCA1AF">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六、附则</w:t>
      </w:r>
    </w:p>
    <w:p w14:paraId="2C33BDF9">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1.第（一）至第（四）项为必备条件，未达到条件者不得参评。</w:t>
      </w:r>
    </w:p>
    <w:p w14:paraId="580BB5A0">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2.参评团员</w:t>
      </w:r>
      <w:r>
        <w:rPr>
          <w:rFonts w:hint="eastAsia" w:ascii="仿宋" w:hAnsi="仿宋" w:eastAsia="仿宋"/>
          <w:color w:val="auto"/>
          <w:sz w:val="32"/>
          <w:szCs w:val="32"/>
          <w:highlight w:val="none"/>
        </w:rPr>
        <w:t>各级学生</w:t>
      </w:r>
      <w:r>
        <w:rPr>
          <w:rFonts w:hint="eastAsia" w:ascii="仿宋" w:hAnsi="仿宋" w:eastAsia="仿宋"/>
          <w:color w:val="auto"/>
          <w:sz w:val="32"/>
          <w:szCs w:val="32"/>
          <w:highlight w:val="none"/>
        </w:rPr>
        <w:t>干部上交申报材料需附个人成绩单</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教务系统盖章版）</w:t>
      </w:r>
      <w:r>
        <w:rPr>
          <w:rFonts w:hint="eastAsia" w:ascii="仿宋" w:hAnsi="仿宋" w:eastAsia="仿宋"/>
          <w:color w:val="auto"/>
          <w:sz w:val="32"/>
          <w:szCs w:val="32"/>
          <w:highlight w:val="none"/>
        </w:rPr>
        <w:t>，校团委将对申报材料进行检查。</w:t>
      </w:r>
    </w:p>
    <w:p w14:paraId="54438F7E">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以上办法的解释权归共青团中南财经政法大学委员会所有。</w:t>
      </w:r>
    </w:p>
    <w:p w14:paraId="3EE4C2D8">
      <w:pPr>
        <w:spacing w:line="560" w:lineRule="exact"/>
        <w:ind w:firstLine="640" w:firstLineChars="200"/>
        <w:rPr>
          <w:rFonts w:hint="eastAsia" w:ascii="仿宋" w:hAnsi="仿宋" w:eastAsia="仿宋"/>
          <w:color w:val="auto"/>
          <w:sz w:val="32"/>
          <w:szCs w:val="32"/>
          <w:highlight w:val="none"/>
        </w:rPr>
      </w:pPr>
    </w:p>
    <w:p w14:paraId="6913ABC9">
      <w:pPr>
        <w:spacing w:line="560" w:lineRule="exact"/>
        <w:ind w:firstLine="640" w:firstLineChars="200"/>
        <w:rPr>
          <w:rFonts w:hint="eastAsia" w:ascii="仿宋" w:hAnsi="仿宋" w:eastAsia="仿宋"/>
          <w:color w:val="auto"/>
          <w:sz w:val="32"/>
          <w:szCs w:val="32"/>
          <w:highlight w:val="none"/>
        </w:rPr>
      </w:pPr>
    </w:p>
    <w:p w14:paraId="32B23DA0">
      <w:pPr>
        <w:spacing w:line="560" w:lineRule="exact"/>
        <w:ind w:firstLine="640" w:firstLineChars="200"/>
        <w:jc w:val="righ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共青团中南财经政法大学委员会</w:t>
      </w:r>
    </w:p>
    <w:p w14:paraId="7AF2E369">
      <w:pPr>
        <w:spacing w:after="156" w:afterLines="50" w:line="560" w:lineRule="exact"/>
        <w:ind w:right="934" w:rightChars="445"/>
        <w:jc w:val="righ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2025</w:t>
      </w:r>
      <w:r>
        <w:rPr>
          <w:rFonts w:hint="eastAsia" w:ascii="仿宋" w:hAnsi="仿宋" w:eastAsia="仿宋"/>
          <w:color w:val="auto"/>
          <w:sz w:val="32"/>
          <w:szCs w:val="32"/>
          <w:highlight w:val="none"/>
        </w:rPr>
        <w:t>年</w:t>
      </w:r>
      <w:r>
        <w:rPr>
          <w:rFonts w:ascii="仿宋" w:hAnsi="仿宋" w:eastAsia="仿宋"/>
          <w:color w:val="auto"/>
          <w:sz w:val="32"/>
          <w:szCs w:val="32"/>
          <w:highlight w:val="none"/>
        </w:rPr>
        <w:t>3月</w:t>
      </w:r>
      <w:r>
        <w:rPr>
          <w:rFonts w:hint="eastAsia" w:ascii="仿宋" w:hAnsi="仿宋" w:eastAsia="仿宋"/>
          <w:color w:val="auto"/>
          <w:sz w:val="32"/>
          <w:szCs w:val="32"/>
          <w:highlight w:val="none"/>
        </w:rPr>
        <w:t>13</w:t>
      </w:r>
      <w:r>
        <w:rPr>
          <w:rFonts w:ascii="仿宋" w:hAnsi="仿宋" w:eastAsia="仿宋"/>
          <w:color w:val="auto"/>
          <w:sz w:val="32"/>
          <w:szCs w:val="32"/>
          <w:highlight w:val="none"/>
        </w:rPr>
        <w:t>日</w:t>
      </w:r>
    </w:p>
    <w:p w14:paraId="530B2D80">
      <w:pPr>
        <w:spacing w:before="156" w:beforeLines="50" w:after="156" w:afterLines="50" w:line="560" w:lineRule="exact"/>
        <w:jc w:val="center"/>
        <w:rPr>
          <w:rFonts w:ascii="方正小标宋简体" w:eastAsia="方正小标宋简体"/>
          <w:color w:val="auto"/>
          <w:sz w:val="44"/>
          <w:szCs w:val="44"/>
          <w:highlight w:val="none"/>
        </w:rPr>
      </w:pPr>
      <w:r>
        <w:rPr>
          <w:rFonts w:hint="eastAsia"/>
          <w:color w:val="auto"/>
          <w:sz w:val="32"/>
          <w:szCs w:val="32"/>
          <w:highlight w:val="none"/>
        </w:rPr>
        <w:br w:type="page"/>
      </w:r>
      <w:r>
        <w:rPr>
          <w:rFonts w:hint="eastAsia" w:ascii="方正小标宋简体" w:eastAsia="方正小标宋简体"/>
          <w:color w:val="auto"/>
          <w:sz w:val="44"/>
          <w:szCs w:val="44"/>
          <w:highlight w:val="none"/>
        </w:rPr>
        <w:t>“优秀学生干部”申报表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4"/>
        <w:gridCol w:w="1134"/>
        <w:gridCol w:w="851"/>
        <w:gridCol w:w="1134"/>
        <w:gridCol w:w="850"/>
        <w:gridCol w:w="1701"/>
        <w:gridCol w:w="892"/>
        <w:gridCol w:w="1560"/>
      </w:tblGrid>
      <w:tr w14:paraId="2746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951" w:type="dxa"/>
            <w:vAlign w:val="center"/>
          </w:tcPr>
          <w:p w14:paraId="6EDD792A">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姓名</w:t>
            </w:r>
          </w:p>
        </w:tc>
        <w:tc>
          <w:tcPr>
            <w:tcW w:w="1134" w:type="dxa"/>
            <w:vAlign w:val="center"/>
          </w:tcPr>
          <w:p w14:paraId="417E2F27">
            <w:pPr>
              <w:spacing w:line="560" w:lineRule="exact"/>
              <w:jc w:val="center"/>
              <w:rPr>
                <w:rFonts w:hint="eastAsia" w:ascii="仿宋_GB2312" w:hAnsi="仿宋" w:eastAsia="仿宋_GB2312"/>
                <w:color w:val="auto"/>
                <w:sz w:val="32"/>
                <w:szCs w:val="32"/>
                <w:highlight w:val="none"/>
              </w:rPr>
            </w:pPr>
          </w:p>
        </w:tc>
        <w:tc>
          <w:tcPr>
            <w:tcW w:w="1134" w:type="dxa"/>
            <w:vAlign w:val="center"/>
          </w:tcPr>
          <w:p w14:paraId="20E3BE6A">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性别</w:t>
            </w:r>
          </w:p>
        </w:tc>
        <w:tc>
          <w:tcPr>
            <w:tcW w:w="851" w:type="dxa"/>
            <w:vAlign w:val="center"/>
          </w:tcPr>
          <w:p w14:paraId="5C0CBAC7">
            <w:pPr>
              <w:spacing w:line="560" w:lineRule="exact"/>
              <w:jc w:val="center"/>
              <w:rPr>
                <w:rFonts w:hint="eastAsia" w:ascii="仿宋_GB2312" w:hAnsi="仿宋" w:eastAsia="仿宋_GB2312"/>
                <w:color w:val="auto"/>
                <w:sz w:val="32"/>
                <w:szCs w:val="32"/>
                <w:highlight w:val="none"/>
              </w:rPr>
            </w:pPr>
          </w:p>
        </w:tc>
        <w:tc>
          <w:tcPr>
            <w:tcW w:w="1134" w:type="dxa"/>
            <w:vAlign w:val="center"/>
          </w:tcPr>
          <w:p w14:paraId="6F664F10">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年龄</w:t>
            </w:r>
          </w:p>
        </w:tc>
        <w:tc>
          <w:tcPr>
            <w:tcW w:w="850" w:type="dxa"/>
            <w:vAlign w:val="center"/>
          </w:tcPr>
          <w:p w14:paraId="42F412CC">
            <w:pPr>
              <w:spacing w:line="560" w:lineRule="exact"/>
              <w:jc w:val="center"/>
              <w:rPr>
                <w:rFonts w:hint="eastAsia" w:ascii="仿宋_GB2312" w:hAnsi="仿宋" w:eastAsia="仿宋_GB2312"/>
                <w:color w:val="auto"/>
                <w:sz w:val="32"/>
                <w:szCs w:val="32"/>
                <w:highlight w:val="none"/>
              </w:rPr>
            </w:pPr>
          </w:p>
        </w:tc>
        <w:tc>
          <w:tcPr>
            <w:tcW w:w="1701" w:type="dxa"/>
            <w:vAlign w:val="center"/>
          </w:tcPr>
          <w:p w14:paraId="2881EADC">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政治面貌</w:t>
            </w:r>
          </w:p>
        </w:tc>
        <w:tc>
          <w:tcPr>
            <w:tcW w:w="892" w:type="dxa"/>
          </w:tcPr>
          <w:p w14:paraId="1B1BD018">
            <w:pPr>
              <w:spacing w:line="560" w:lineRule="exact"/>
              <w:jc w:val="center"/>
              <w:rPr>
                <w:rFonts w:hint="eastAsia" w:ascii="仿宋_GB2312" w:hAnsi="仿宋" w:eastAsia="仿宋_GB2312"/>
                <w:color w:val="auto"/>
                <w:sz w:val="32"/>
                <w:szCs w:val="32"/>
                <w:highlight w:val="none"/>
              </w:rPr>
            </w:pPr>
          </w:p>
        </w:tc>
        <w:tc>
          <w:tcPr>
            <w:tcW w:w="1560" w:type="dxa"/>
            <w:vMerge w:val="restart"/>
            <w:vAlign w:val="center"/>
          </w:tcPr>
          <w:p w14:paraId="150AD7DA">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一寸</w:t>
            </w:r>
          </w:p>
          <w:p w14:paraId="5C078356">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照片</w:t>
            </w:r>
          </w:p>
        </w:tc>
      </w:tr>
      <w:tr w14:paraId="69F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2085" w:type="dxa"/>
            <w:gridSpan w:val="2"/>
            <w:vAlign w:val="center"/>
          </w:tcPr>
          <w:p w14:paraId="51566CD1">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学院班级</w:t>
            </w:r>
          </w:p>
        </w:tc>
        <w:tc>
          <w:tcPr>
            <w:tcW w:w="3969" w:type="dxa"/>
            <w:gridSpan w:val="4"/>
            <w:vAlign w:val="center"/>
          </w:tcPr>
          <w:p w14:paraId="7B99661D">
            <w:pPr>
              <w:spacing w:line="560" w:lineRule="exact"/>
              <w:jc w:val="center"/>
              <w:rPr>
                <w:rFonts w:hint="eastAsia" w:ascii="仿宋_GB2312" w:hAnsi="仿宋" w:eastAsia="仿宋_GB2312"/>
                <w:color w:val="auto"/>
                <w:sz w:val="32"/>
                <w:szCs w:val="32"/>
                <w:highlight w:val="none"/>
              </w:rPr>
            </w:pPr>
          </w:p>
        </w:tc>
        <w:tc>
          <w:tcPr>
            <w:tcW w:w="1701" w:type="dxa"/>
            <w:vAlign w:val="center"/>
          </w:tcPr>
          <w:p w14:paraId="46EF5EB8">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加权平均成绩</w:t>
            </w:r>
          </w:p>
        </w:tc>
        <w:tc>
          <w:tcPr>
            <w:tcW w:w="892" w:type="dxa"/>
          </w:tcPr>
          <w:p w14:paraId="6811A02B">
            <w:pPr>
              <w:spacing w:line="560" w:lineRule="exact"/>
              <w:jc w:val="center"/>
              <w:rPr>
                <w:rFonts w:hint="eastAsia" w:ascii="仿宋_GB2312" w:hAnsi="仿宋" w:eastAsia="仿宋_GB2312"/>
                <w:color w:val="auto"/>
                <w:sz w:val="32"/>
                <w:szCs w:val="32"/>
                <w:highlight w:val="none"/>
              </w:rPr>
            </w:pPr>
          </w:p>
        </w:tc>
        <w:tc>
          <w:tcPr>
            <w:tcW w:w="1560" w:type="dxa"/>
            <w:vMerge w:val="continue"/>
          </w:tcPr>
          <w:p w14:paraId="073A7DF9">
            <w:pPr>
              <w:spacing w:line="560" w:lineRule="exact"/>
              <w:rPr>
                <w:rFonts w:hint="eastAsia" w:ascii="仿宋" w:hAnsi="仿宋" w:eastAsia="仿宋"/>
                <w:color w:val="auto"/>
                <w:sz w:val="32"/>
                <w:szCs w:val="32"/>
                <w:highlight w:val="none"/>
              </w:rPr>
            </w:pPr>
          </w:p>
        </w:tc>
      </w:tr>
      <w:tr w14:paraId="060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2" w:hRule="atLeast"/>
          <w:jc w:val="center"/>
        </w:trPr>
        <w:tc>
          <w:tcPr>
            <w:tcW w:w="2085" w:type="dxa"/>
            <w:gridSpan w:val="2"/>
            <w:vAlign w:val="center"/>
          </w:tcPr>
          <w:p w14:paraId="05033585">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所在组织</w:t>
            </w:r>
          </w:p>
        </w:tc>
        <w:tc>
          <w:tcPr>
            <w:tcW w:w="1985" w:type="dxa"/>
            <w:gridSpan w:val="2"/>
            <w:vAlign w:val="center"/>
          </w:tcPr>
          <w:p w14:paraId="6728E6FC">
            <w:pPr>
              <w:spacing w:line="560" w:lineRule="exact"/>
              <w:jc w:val="center"/>
              <w:rPr>
                <w:rFonts w:hint="eastAsia" w:ascii="仿宋_GB2312" w:hAnsi="仿宋" w:eastAsia="仿宋_GB2312"/>
                <w:color w:val="auto"/>
                <w:sz w:val="32"/>
                <w:szCs w:val="32"/>
                <w:highlight w:val="none"/>
              </w:rPr>
            </w:pPr>
          </w:p>
        </w:tc>
        <w:tc>
          <w:tcPr>
            <w:tcW w:w="1984" w:type="dxa"/>
            <w:gridSpan w:val="2"/>
            <w:vAlign w:val="center"/>
          </w:tcPr>
          <w:p w14:paraId="2732502D">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现任职务</w:t>
            </w:r>
          </w:p>
        </w:tc>
        <w:tc>
          <w:tcPr>
            <w:tcW w:w="2593" w:type="dxa"/>
            <w:gridSpan w:val="2"/>
            <w:vAlign w:val="center"/>
          </w:tcPr>
          <w:p w14:paraId="503AA723">
            <w:pPr>
              <w:spacing w:line="560" w:lineRule="exact"/>
              <w:jc w:val="center"/>
              <w:rPr>
                <w:rFonts w:hint="eastAsia" w:ascii="仿宋_GB2312" w:hAnsi="仿宋" w:eastAsia="仿宋_GB2312"/>
                <w:color w:val="auto"/>
                <w:sz w:val="32"/>
                <w:szCs w:val="32"/>
                <w:highlight w:val="none"/>
              </w:rPr>
            </w:pPr>
          </w:p>
        </w:tc>
        <w:tc>
          <w:tcPr>
            <w:tcW w:w="1560" w:type="dxa"/>
            <w:vMerge w:val="continue"/>
            <w:vAlign w:val="center"/>
          </w:tcPr>
          <w:p w14:paraId="752ACCEB">
            <w:pPr>
              <w:spacing w:line="560" w:lineRule="exact"/>
              <w:rPr>
                <w:rFonts w:hint="eastAsia" w:ascii="仿宋" w:hAnsi="仿宋" w:eastAsia="仿宋"/>
                <w:color w:val="auto"/>
                <w:sz w:val="32"/>
                <w:szCs w:val="32"/>
                <w:highlight w:val="none"/>
              </w:rPr>
            </w:pPr>
          </w:p>
        </w:tc>
      </w:tr>
      <w:tr w14:paraId="307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44" w:hRule="atLeast"/>
          <w:jc w:val="center"/>
        </w:trPr>
        <w:tc>
          <w:tcPr>
            <w:tcW w:w="951" w:type="dxa"/>
            <w:textDirection w:val="tbRlV"/>
            <w:vAlign w:val="center"/>
          </w:tcPr>
          <w:p w14:paraId="6C1BA1C5">
            <w:pPr>
              <w:spacing w:line="560" w:lineRule="exact"/>
              <w:ind w:left="113" w:right="113"/>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主要事迹</w:t>
            </w:r>
          </w:p>
        </w:tc>
        <w:tc>
          <w:tcPr>
            <w:tcW w:w="9256" w:type="dxa"/>
            <w:gridSpan w:val="8"/>
          </w:tcPr>
          <w:p w14:paraId="7B1A0696">
            <w:pPr>
              <w:spacing w:line="560" w:lineRule="exact"/>
              <w:rPr>
                <w:rFonts w:hint="eastAsia" w:ascii="仿宋" w:hAnsi="仿宋" w:eastAsia="仿宋"/>
                <w:color w:val="auto"/>
                <w:sz w:val="32"/>
                <w:szCs w:val="32"/>
                <w:highlight w:val="none"/>
              </w:rPr>
            </w:pPr>
          </w:p>
        </w:tc>
      </w:tr>
      <w:tr w14:paraId="1C1C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2" w:hRule="atLeast"/>
          <w:jc w:val="center"/>
        </w:trPr>
        <w:tc>
          <w:tcPr>
            <w:tcW w:w="951" w:type="dxa"/>
            <w:textDirection w:val="tbRlV"/>
            <w:vAlign w:val="center"/>
          </w:tcPr>
          <w:p w14:paraId="135402CB">
            <w:pPr>
              <w:spacing w:line="560" w:lineRule="exact"/>
              <w:ind w:left="113"/>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曾获奖励</w:t>
            </w:r>
          </w:p>
        </w:tc>
        <w:tc>
          <w:tcPr>
            <w:tcW w:w="9256" w:type="dxa"/>
            <w:gridSpan w:val="8"/>
          </w:tcPr>
          <w:p w14:paraId="18FBDF72">
            <w:pPr>
              <w:spacing w:line="560" w:lineRule="exact"/>
              <w:rPr>
                <w:rFonts w:hint="eastAsia" w:ascii="仿宋" w:hAnsi="仿宋" w:eastAsia="仿宋"/>
                <w:color w:val="auto"/>
                <w:sz w:val="32"/>
                <w:szCs w:val="32"/>
                <w:highlight w:val="none"/>
              </w:rPr>
            </w:pPr>
          </w:p>
          <w:p w14:paraId="11B7C6A6">
            <w:pPr>
              <w:spacing w:line="560" w:lineRule="exact"/>
              <w:rPr>
                <w:rFonts w:hint="eastAsia" w:ascii="仿宋" w:hAnsi="仿宋" w:eastAsia="仿宋"/>
                <w:color w:val="auto"/>
                <w:sz w:val="32"/>
                <w:szCs w:val="32"/>
                <w:highlight w:val="none"/>
              </w:rPr>
            </w:pPr>
          </w:p>
          <w:p w14:paraId="524C848D">
            <w:pPr>
              <w:spacing w:line="560" w:lineRule="exact"/>
              <w:rPr>
                <w:rFonts w:hint="eastAsia" w:ascii="仿宋" w:hAnsi="仿宋" w:eastAsia="仿宋"/>
                <w:color w:val="auto"/>
                <w:sz w:val="32"/>
                <w:szCs w:val="32"/>
                <w:highlight w:val="none"/>
              </w:rPr>
            </w:pPr>
          </w:p>
          <w:p w14:paraId="5C86028B">
            <w:pPr>
              <w:spacing w:line="560" w:lineRule="exact"/>
              <w:rPr>
                <w:rFonts w:hint="eastAsia" w:ascii="仿宋" w:hAnsi="仿宋" w:eastAsia="仿宋"/>
                <w:color w:val="auto"/>
                <w:sz w:val="32"/>
                <w:szCs w:val="32"/>
                <w:highlight w:val="none"/>
              </w:rPr>
            </w:pPr>
          </w:p>
        </w:tc>
      </w:tr>
      <w:tr w14:paraId="6E37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70" w:hRule="atLeast"/>
          <w:jc w:val="center"/>
        </w:trPr>
        <w:tc>
          <w:tcPr>
            <w:tcW w:w="951" w:type="dxa"/>
            <w:textDirection w:val="tbRlV"/>
            <w:vAlign w:val="center"/>
          </w:tcPr>
          <w:p w14:paraId="08EF9C03">
            <w:pPr>
              <w:spacing w:line="560" w:lineRule="exact"/>
              <w:ind w:left="113"/>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分团委意见</w:t>
            </w:r>
          </w:p>
        </w:tc>
        <w:tc>
          <w:tcPr>
            <w:tcW w:w="9256" w:type="dxa"/>
            <w:gridSpan w:val="8"/>
            <w:tcBorders>
              <w:right w:val="single" w:color="auto" w:sz="4" w:space="0"/>
            </w:tcBorders>
          </w:tcPr>
          <w:p w14:paraId="6B40DBA1">
            <w:pPr>
              <w:widowControl/>
              <w:spacing w:line="560" w:lineRule="exact"/>
              <w:jc w:val="left"/>
              <w:rPr>
                <w:rFonts w:hint="eastAsia" w:ascii="仿宋" w:hAnsi="仿宋" w:eastAsia="仿宋"/>
                <w:color w:val="auto"/>
                <w:sz w:val="32"/>
                <w:szCs w:val="32"/>
                <w:highlight w:val="none"/>
              </w:rPr>
            </w:pPr>
          </w:p>
          <w:p w14:paraId="3236A6B3">
            <w:pPr>
              <w:widowControl/>
              <w:spacing w:line="560" w:lineRule="exact"/>
              <w:jc w:val="left"/>
              <w:rPr>
                <w:rFonts w:hint="eastAsia" w:ascii="仿宋" w:hAnsi="仿宋" w:eastAsia="仿宋"/>
                <w:color w:val="auto"/>
                <w:sz w:val="32"/>
                <w:szCs w:val="32"/>
                <w:highlight w:val="none"/>
              </w:rPr>
            </w:pPr>
          </w:p>
          <w:p w14:paraId="75A5FA90">
            <w:pPr>
              <w:widowControl/>
              <w:spacing w:line="560" w:lineRule="exact"/>
              <w:jc w:val="left"/>
              <w:rPr>
                <w:rFonts w:hint="eastAsia" w:ascii="仿宋" w:hAnsi="仿宋" w:eastAsia="仿宋"/>
                <w:color w:val="auto"/>
                <w:sz w:val="32"/>
                <w:szCs w:val="32"/>
                <w:highlight w:val="none"/>
              </w:rPr>
            </w:pPr>
          </w:p>
          <w:p w14:paraId="7B8A68D6">
            <w:pPr>
              <w:widowControl/>
              <w:spacing w:line="560" w:lineRule="exact"/>
              <w:ind w:firstLine="5280" w:firstLineChars="16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（签章）</w:t>
            </w:r>
          </w:p>
          <w:p w14:paraId="07E4C3C5">
            <w:pPr>
              <w:widowControl/>
              <w:spacing w:line="560" w:lineRule="exact"/>
              <w:ind w:firstLine="5920" w:firstLineChars="18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年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 xml:space="preserve">月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日</w:t>
            </w:r>
          </w:p>
        </w:tc>
      </w:tr>
      <w:tr w14:paraId="4070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41" w:hRule="atLeast"/>
          <w:jc w:val="center"/>
        </w:trPr>
        <w:tc>
          <w:tcPr>
            <w:tcW w:w="951" w:type="dxa"/>
            <w:textDirection w:val="tbRlV"/>
            <w:vAlign w:val="center"/>
          </w:tcPr>
          <w:p w14:paraId="5191C61E">
            <w:pPr>
              <w:spacing w:line="560" w:lineRule="exact"/>
              <w:ind w:left="113"/>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校团委意见</w:t>
            </w:r>
          </w:p>
        </w:tc>
        <w:tc>
          <w:tcPr>
            <w:tcW w:w="9256" w:type="dxa"/>
            <w:gridSpan w:val="8"/>
            <w:tcBorders>
              <w:right w:val="single" w:color="auto" w:sz="4" w:space="0"/>
            </w:tcBorders>
          </w:tcPr>
          <w:p w14:paraId="606A3B59">
            <w:pPr>
              <w:widowControl/>
              <w:spacing w:line="560" w:lineRule="exact"/>
              <w:jc w:val="left"/>
              <w:rPr>
                <w:rFonts w:hint="eastAsia" w:ascii="仿宋" w:hAnsi="仿宋" w:eastAsia="仿宋"/>
                <w:color w:val="auto"/>
                <w:sz w:val="32"/>
                <w:szCs w:val="32"/>
                <w:highlight w:val="none"/>
              </w:rPr>
            </w:pPr>
          </w:p>
          <w:p w14:paraId="6673A5FD">
            <w:pPr>
              <w:widowControl/>
              <w:spacing w:line="560" w:lineRule="exact"/>
              <w:jc w:val="left"/>
              <w:rPr>
                <w:rFonts w:hint="eastAsia" w:ascii="仿宋" w:hAnsi="仿宋" w:eastAsia="仿宋"/>
                <w:color w:val="auto"/>
                <w:sz w:val="32"/>
                <w:szCs w:val="32"/>
                <w:highlight w:val="none"/>
              </w:rPr>
            </w:pPr>
          </w:p>
          <w:p w14:paraId="7DB3C0E2">
            <w:pPr>
              <w:widowControl/>
              <w:spacing w:line="560" w:lineRule="exact"/>
              <w:jc w:val="left"/>
              <w:rPr>
                <w:rFonts w:hint="eastAsia" w:ascii="仿宋" w:hAnsi="仿宋" w:eastAsia="仿宋"/>
                <w:color w:val="auto"/>
                <w:sz w:val="32"/>
                <w:szCs w:val="32"/>
                <w:highlight w:val="none"/>
              </w:rPr>
            </w:pPr>
          </w:p>
          <w:p w14:paraId="73FBA678">
            <w:pPr>
              <w:widowControl/>
              <w:spacing w:line="560" w:lineRule="exact"/>
              <w:ind w:firstLine="5280" w:firstLineChars="16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（签章）</w:t>
            </w:r>
          </w:p>
          <w:p w14:paraId="182E39EA">
            <w:pPr>
              <w:widowControl/>
              <w:spacing w:line="560" w:lineRule="exact"/>
              <w:ind w:firstLine="5920" w:firstLineChars="18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年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 xml:space="preserve">月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日</w:t>
            </w:r>
          </w:p>
        </w:tc>
      </w:tr>
      <w:tr w14:paraId="4501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2" w:hRule="atLeast"/>
          <w:jc w:val="center"/>
        </w:trPr>
        <w:tc>
          <w:tcPr>
            <w:tcW w:w="951" w:type="dxa"/>
            <w:tcBorders>
              <w:left w:val="single" w:color="auto" w:sz="4" w:space="0"/>
            </w:tcBorders>
            <w:vAlign w:val="center"/>
          </w:tcPr>
          <w:p w14:paraId="378F4919">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备</w:t>
            </w:r>
          </w:p>
          <w:p w14:paraId="0EF40B7E">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注</w:t>
            </w:r>
          </w:p>
        </w:tc>
        <w:tc>
          <w:tcPr>
            <w:tcW w:w="9256" w:type="dxa"/>
            <w:gridSpan w:val="8"/>
            <w:tcBorders>
              <w:right w:val="single" w:color="auto" w:sz="4" w:space="0"/>
            </w:tcBorders>
          </w:tcPr>
          <w:p w14:paraId="43699838">
            <w:pPr>
              <w:spacing w:line="560" w:lineRule="exact"/>
              <w:rPr>
                <w:rFonts w:hint="eastAsia" w:ascii="仿宋" w:hAnsi="仿宋" w:eastAsia="仿宋"/>
                <w:color w:val="auto"/>
                <w:sz w:val="32"/>
                <w:szCs w:val="32"/>
                <w:highlight w:val="none"/>
              </w:rPr>
            </w:pPr>
          </w:p>
        </w:tc>
      </w:tr>
    </w:tbl>
    <w:p w14:paraId="661647FF">
      <w:pPr>
        <w:spacing w:line="560" w:lineRule="exact"/>
        <w:ind w:firstLine="480" w:firstLineChars="1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说明：</w:t>
      </w:r>
    </w:p>
    <w:p w14:paraId="294CEB6F">
      <w:pPr>
        <w:spacing w:line="560" w:lineRule="exact"/>
        <w:ind w:firstLine="480" w:firstLineChars="1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1.此表请用黑色、蓝黑色钢笔或中性笔填写，字迹工整清晰。</w:t>
      </w:r>
    </w:p>
    <w:p w14:paraId="6045B53D">
      <w:pPr>
        <w:spacing w:line="560" w:lineRule="exact"/>
        <w:ind w:firstLine="480" w:firstLineChars="1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2.此表同其它申报材料一并上报。</w:t>
      </w:r>
    </w:p>
    <w:p w14:paraId="66811F54">
      <w:pPr>
        <w:spacing w:line="560" w:lineRule="exact"/>
        <w:ind w:firstLine="480" w:firstLineChars="1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3.此表可附页。</w:t>
      </w:r>
    </w:p>
    <w:p w14:paraId="5241C4D2">
      <w:pPr>
        <w:spacing w:line="560" w:lineRule="exact"/>
        <w:ind w:firstLine="480" w:firstLineChars="150"/>
        <w:jc w:val="left"/>
        <w:rPr>
          <w:rFonts w:hint="eastAsia" w:ascii="仿宋" w:hAnsi="仿宋" w:eastAsia="仿宋"/>
          <w:color w:val="auto"/>
          <w:sz w:val="32"/>
          <w:szCs w:val="32"/>
          <w:highlight w:val="none"/>
        </w:rPr>
      </w:pPr>
    </w:p>
    <w:p w14:paraId="158937B8">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共青团中南财经政法大学委员会</w:t>
      </w:r>
      <w:r>
        <w:rPr>
          <w:rFonts w:hint="eastAsia" w:ascii="仿宋" w:hAnsi="仿宋" w:eastAsia="仿宋"/>
          <w:color w:val="auto"/>
          <w:sz w:val="32"/>
          <w:szCs w:val="32"/>
          <w:highlight w:val="none"/>
        </w:rPr>
        <w:t>二〇二五</w:t>
      </w:r>
      <w:r>
        <w:rPr>
          <w:rFonts w:hint="eastAsia" w:ascii="仿宋" w:hAnsi="仿宋" w:eastAsia="仿宋"/>
          <w:color w:val="auto"/>
          <w:sz w:val="32"/>
          <w:szCs w:val="32"/>
          <w:highlight w:val="none"/>
        </w:rPr>
        <w:t>年制</w:t>
      </w:r>
    </w:p>
    <w:bookmarkEnd w:id="0"/>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AD82">
    <w:pPr>
      <w:pStyle w:val="2"/>
      <w:jc w:val="center"/>
      <w:rPr>
        <w:rFonts w:hint="eastAsia"/>
      </w:rPr>
    </w:pPr>
    <w:r>
      <w:fldChar w:fldCharType="begin"/>
    </w:r>
    <w:r>
      <w:instrText xml:space="preserve">PAGE   \* MERGEFORMAT</w:instrText>
    </w:r>
    <w:r>
      <w:fldChar w:fldCharType="separate"/>
    </w:r>
    <w:r>
      <w:rPr>
        <w:lang w:val="zh-CN"/>
      </w:rPr>
      <w:t>3</w:t>
    </w:r>
    <w:r>
      <w:fldChar w:fldCharType="end"/>
    </w:r>
  </w:p>
  <w:p w14:paraId="4FA50E4C">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2A362F"/>
    <w:rsid w:val="00133689"/>
    <w:rsid w:val="00152FE8"/>
    <w:rsid w:val="00174DF8"/>
    <w:rsid w:val="001C4A59"/>
    <w:rsid w:val="002A362F"/>
    <w:rsid w:val="0036027F"/>
    <w:rsid w:val="0041369F"/>
    <w:rsid w:val="00453799"/>
    <w:rsid w:val="004908C6"/>
    <w:rsid w:val="004A6C04"/>
    <w:rsid w:val="004B24C0"/>
    <w:rsid w:val="004B7EAA"/>
    <w:rsid w:val="004E758A"/>
    <w:rsid w:val="005271DD"/>
    <w:rsid w:val="00567DC9"/>
    <w:rsid w:val="00576A10"/>
    <w:rsid w:val="00594D09"/>
    <w:rsid w:val="006655EC"/>
    <w:rsid w:val="006E7112"/>
    <w:rsid w:val="00725868"/>
    <w:rsid w:val="007436A3"/>
    <w:rsid w:val="0076193E"/>
    <w:rsid w:val="007C6913"/>
    <w:rsid w:val="007E0BDD"/>
    <w:rsid w:val="008041AF"/>
    <w:rsid w:val="0082139B"/>
    <w:rsid w:val="00825A82"/>
    <w:rsid w:val="008C35B3"/>
    <w:rsid w:val="00915ACD"/>
    <w:rsid w:val="0093020F"/>
    <w:rsid w:val="009C77B5"/>
    <w:rsid w:val="00A83422"/>
    <w:rsid w:val="00B92ED0"/>
    <w:rsid w:val="00BF0833"/>
    <w:rsid w:val="00BF475F"/>
    <w:rsid w:val="00CB7BF2"/>
    <w:rsid w:val="00CC216F"/>
    <w:rsid w:val="00D03ED5"/>
    <w:rsid w:val="00D04B8A"/>
    <w:rsid w:val="00DD5E1F"/>
    <w:rsid w:val="00E43E2C"/>
    <w:rsid w:val="00EA513A"/>
    <w:rsid w:val="00EA537E"/>
    <w:rsid w:val="00EB109D"/>
    <w:rsid w:val="00ED566A"/>
    <w:rsid w:val="00F22904"/>
    <w:rsid w:val="00F3595B"/>
    <w:rsid w:val="00F56114"/>
    <w:rsid w:val="00F62FC4"/>
    <w:rsid w:val="00FA5AC0"/>
    <w:rsid w:val="51E860E5"/>
    <w:rsid w:val="58460844"/>
    <w:rsid w:val="60E93BC8"/>
    <w:rsid w:val="669C2EB6"/>
    <w:rsid w:val="8FFFC41E"/>
    <w:rsid w:val="CE2DC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页脚 Char"/>
    <w:qFormat/>
    <w:uiPriority w:val="99"/>
    <w:rPr>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Words>
  <Characters>1700</Characters>
  <Lines>14</Lines>
  <Paragraphs>3</Paragraphs>
  <TotalTime>6</TotalTime>
  <ScaleCrop>false</ScaleCrop>
  <LinksUpToDate>false</LinksUpToDate>
  <CharactersWithSpaces>1995</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2022-03-15T17:40:00Z</dcterms:created>
  <dc:creator>赵 畅</dc:creator>
  <cp:lastModifiedBy>JIA</cp:lastModifiedBy>
  <dcterms:modified xsi:type="dcterms:W3CDTF">2025-03-21T15:27:00Z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eyJoZGlkIjoiMDczYzBmNDhkMWQ5YWEzYzNjNjAxZDU1ZmVhYTU2OTkiLCJ1c2VySWQiOiIxNjI0NzQ5OTYzIn0=</vt:lpwstr>
  </property>
  <property fmtid="{D5CDD505-2E9C-101B-9397-08002B2CF9AE}" pid="3" name="KSOProductBuildVer">
    <vt:lpwstr>2052-6.8.2.8850</vt:lpwstr>
  </property>
  <property fmtid="{D5CDD505-2E9C-101B-9397-08002B2CF9AE}" pid="4" name="ICV">
    <vt:lpwstr>141162B96A6D443CA37348B8169E7824_12</vt:lpwstr>
  </property>
</Properties>
</file>